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304A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094581">
        <w:rPr>
          <w:sz w:val="28"/>
        </w:rPr>
        <w:t>810</w:t>
      </w:r>
      <w:r>
        <w:rPr>
          <w:sz w:val="28"/>
        </w:rPr>
        <w:t>-2201/202</w:t>
      </w:r>
      <w:r w:rsidR="001F004F">
        <w:rPr>
          <w:sz w:val="28"/>
        </w:rPr>
        <w:t>4</w:t>
      </w:r>
    </w:p>
    <w:p w:rsidR="00A3304A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563E46" w:rsidR="00563E46">
        <w:rPr>
          <w:sz w:val="28"/>
        </w:rPr>
        <w:t xml:space="preserve"> </w:t>
      </w:r>
      <w:r w:rsidR="00DF57B6">
        <w:rPr>
          <w:sz w:val="28"/>
        </w:rPr>
        <w:t>*</w:t>
      </w:r>
    </w:p>
    <w:p w:rsidR="00A3304A">
      <w:pPr>
        <w:ind w:firstLine="709"/>
        <w:jc w:val="center"/>
        <w:rPr>
          <w:sz w:val="28"/>
        </w:rPr>
      </w:pPr>
    </w:p>
    <w:p w:rsidR="00A3304A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A3304A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A3304A">
      <w:pPr>
        <w:ind w:firstLine="709"/>
        <w:jc w:val="center"/>
        <w:rPr>
          <w:sz w:val="28"/>
        </w:rPr>
      </w:pPr>
    </w:p>
    <w:p w:rsidR="00A3304A">
      <w:pPr>
        <w:ind w:firstLine="283"/>
        <w:rPr>
          <w:sz w:val="28"/>
        </w:rPr>
      </w:pPr>
      <w:r>
        <w:rPr>
          <w:sz w:val="28"/>
        </w:rPr>
        <w:t>г. Нягань ХМАО-Югры</w:t>
      </w:r>
      <w:r w:rsidR="00C06AA0">
        <w:rPr>
          <w:sz w:val="28"/>
        </w:rPr>
        <w:t xml:space="preserve">                                                      </w:t>
      </w:r>
      <w:r w:rsidR="00094581">
        <w:rPr>
          <w:sz w:val="28"/>
        </w:rPr>
        <w:t>11 июня</w:t>
      </w:r>
      <w:r w:rsidR="00C06AA0">
        <w:rPr>
          <w:sz w:val="28"/>
        </w:rPr>
        <w:t xml:space="preserve"> 2024 года</w:t>
      </w:r>
    </w:p>
    <w:p w:rsidR="00A3304A">
      <w:pPr>
        <w:ind w:firstLine="283"/>
        <w:rPr>
          <w:sz w:val="28"/>
        </w:rPr>
      </w:pPr>
    </w:p>
    <w:p w:rsidR="00A3304A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396F61" w:rsidP="00396F61">
      <w:pPr>
        <w:pStyle w:val="a7"/>
        <w:ind w:left="0" w:firstLine="709"/>
        <w:rPr>
          <w:rFonts w:ascii="Times New Roman" w:hAnsi="Times New Roman"/>
          <w:sz w:val="28"/>
        </w:rPr>
      </w:pPr>
      <w:r w:rsidRPr="00DF57B6">
        <w:rPr>
          <w:rFonts w:ascii="Times New Roman" w:hAnsi="Times New Roman"/>
          <w:sz w:val="28"/>
        </w:rPr>
        <w:t>рассмотрев дело об административном правонарушении в отношении Родиной Валентины Алексеевны, * года рождения, уроженки *, гражданки РФ, паспорт *, работающей * ООО «*», проживающей по адресу: ХМАО-Югра, *,</w:t>
      </w:r>
      <w:r>
        <w:rPr>
          <w:rFonts w:ascii="Times New Roman" w:hAnsi="Times New Roman"/>
          <w:sz w:val="28"/>
        </w:rPr>
        <w:t xml:space="preserve"> </w:t>
      </w:r>
    </w:p>
    <w:p w:rsidR="00A3304A">
      <w:pPr>
        <w:ind w:right="-2" w:firstLine="709"/>
        <w:jc w:val="both"/>
        <w:rPr>
          <w:sz w:val="28"/>
        </w:rPr>
      </w:pPr>
      <w:r>
        <w:rPr>
          <w:sz w:val="28"/>
        </w:rPr>
        <w:t xml:space="preserve"> 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A3304A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A3304A">
      <w:pPr>
        <w:ind w:right="282"/>
        <w:jc w:val="center"/>
        <w:rPr>
          <w:sz w:val="28"/>
        </w:rPr>
      </w:pPr>
    </w:p>
    <w:p w:rsidR="00A3304A">
      <w:pPr>
        <w:pStyle w:val="NoSpacing"/>
        <w:ind w:firstLine="708"/>
        <w:jc w:val="both"/>
        <w:rPr>
          <w:sz w:val="28"/>
        </w:rPr>
      </w:pPr>
      <w:r>
        <w:rPr>
          <w:spacing w:val="-2"/>
          <w:sz w:val="28"/>
        </w:rPr>
        <w:t>0</w:t>
      </w:r>
      <w:r w:rsidR="00C06AA0">
        <w:rPr>
          <w:spacing w:val="-2"/>
          <w:sz w:val="28"/>
        </w:rPr>
        <w:t>2</w:t>
      </w:r>
      <w:r>
        <w:rPr>
          <w:spacing w:val="-2"/>
          <w:sz w:val="28"/>
        </w:rPr>
        <w:t xml:space="preserve"> апреля 202</w:t>
      </w:r>
      <w:r w:rsidR="00C06AA0">
        <w:rPr>
          <w:spacing w:val="-2"/>
          <w:sz w:val="28"/>
        </w:rPr>
        <w:t>4</w:t>
      </w:r>
      <w:r>
        <w:rPr>
          <w:spacing w:val="-2"/>
          <w:sz w:val="28"/>
        </w:rPr>
        <w:t xml:space="preserve"> года </w:t>
      </w:r>
      <w:r w:rsidR="00094581">
        <w:rPr>
          <w:spacing w:val="-2"/>
          <w:sz w:val="28"/>
          <w:szCs w:val="28"/>
        </w:rPr>
        <w:t>Родина В.А., являясь</w:t>
      </w:r>
      <w:r w:rsidR="00094581">
        <w:rPr>
          <w:sz w:val="28"/>
          <w:szCs w:val="28"/>
        </w:rPr>
        <w:t xml:space="preserve"> </w:t>
      </w:r>
      <w:r w:rsidR="00094581">
        <w:rPr>
          <w:spacing w:val="-3"/>
          <w:sz w:val="28"/>
          <w:szCs w:val="28"/>
        </w:rPr>
        <w:t xml:space="preserve">должностным лицом –   </w:t>
      </w:r>
      <w:r w:rsidR="00DF57B6">
        <w:rPr>
          <w:spacing w:val="-3"/>
          <w:sz w:val="28"/>
          <w:szCs w:val="28"/>
        </w:rPr>
        <w:t>*</w:t>
      </w:r>
      <w:r w:rsidR="00094581">
        <w:rPr>
          <w:spacing w:val="-3"/>
          <w:sz w:val="28"/>
          <w:szCs w:val="28"/>
        </w:rPr>
        <w:t xml:space="preserve"> ООО «</w:t>
      </w:r>
      <w:r w:rsidR="00DF57B6">
        <w:rPr>
          <w:spacing w:val="-3"/>
          <w:sz w:val="28"/>
          <w:szCs w:val="28"/>
        </w:rPr>
        <w:t>*</w:t>
      </w:r>
      <w:r w:rsidR="00094581">
        <w:rPr>
          <w:spacing w:val="-3"/>
          <w:sz w:val="28"/>
          <w:szCs w:val="28"/>
        </w:rPr>
        <w:t>»</w:t>
      </w:r>
      <w:r w:rsidR="00094581">
        <w:rPr>
          <w:sz w:val="28"/>
          <w:szCs w:val="28"/>
        </w:rPr>
        <w:t xml:space="preserve">, зарегистрированного по адресу: ХМАО-Югра, </w:t>
      </w:r>
      <w:r w:rsidR="00DF57B6">
        <w:rPr>
          <w:sz w:val="28"/>
          <w:szCs w:val="28"/>
        </w:rPr>
        <w:t>*</w:t>
      </w:r>
      <w:r>
        <w:rPr>
          <w:sz w:val="28"/>
        </w:rPr>
        <w:t>, будучи ответственным за предоставление в налоговый орган по месту учета бухгалтерской (финансовой) отчетности, не представил</w:t>
      </w:r>
      <w:r w:rsidR="00094581">
        <w:rPr>
          <w:sz w:val="28"/>
        </w:rPr>
        <w:t>а</w:t>
      </w:r>
      <w:r>
        <w:rPr>
          <w:sz w:val="28"/>
        </w:rPr>
        <w:t xml:space="preserve"> в Межрайонную ИФНС России № 2 по Ханты-Мансийскому автономному округу - Югре бухгалтерскую отчетность </w:t>
      </w:r>
      <w:r w:rsidR="00C06AA0">
        <w:rPr>
          <w:sz w:val="28"/>
        </w:rPr>
        <w:t>за 2023</w:t>
      </w:r>
      <w:r>
        <w:rPr>
          <w:sz w:val="28"/>
        </w:rPr>
        <w:t xml:space="preserve"> год. </w:t>
      </w:r>
    </w:p>
    <w:p w:rsidR="00094581" w:rsidRPr="00094581" w:rsidP="00094581">
      <w:pPr>
        <w:pStyle w:val="NoSpacing"/>
        <w:ind w:firstLine="708"/>
        <w:jc w:val="both"/>
        <w:rPr>
          <w:sz w:val="28"/>
        </w:rPr>
      </w:pPr>
      <w:r w:rsidRPr="00094581">
        <w:rPr>
          <w:sz w:val="28"/>
        </w:rPr>
        <w:t>Должностное лицо Родина В.А. извещенная надлежащим образом, на рассмотрение дела об административном правонарушении не явил</w:t>
      </w:r>
      <w:r w:rsidR="006A2150">
        <w:rPr>
          <w:sz w:val="28"/>
        </w:rPr>
        <w:t>а</w:t>
      </w:r>
      <w:r w:rsidRPr="00094581">
        <w:rPr>
          <w:sz w:val="28"/>
        </w:rPr>
        <w:t>с</w:t>
      </w:r>
      <w:r w:rsidR="006A2150">
        <w:rPr>
          <w:sz w:val="28"/>
        </w:rPr>
        <w:t>ь</w:t>
      </w:r>
      <w:r w:rsidRPr="00094581">
        <w:rPr>
          <w:sz w:val="28"/>
        </w:rPr>
        <w:t xml:space="preserve">, причин неявки не сообщила, с просьбой об отложении рассмотрения дела об административном правонарушении не обращалась, сведения о ее надлежащем извещении в материалах дела имеются. </w:t>
      </w:r>
    </w:p>
    <w:p w:rsidR="00094581" w:rsidP="00094581">
      <w:pPr>
        <w:pStyle w:val="NoSpacing"/>
        <w:ind w:firstLine="708"/>
        <w:jc w:val="both"/>
        <w:rPr>
          <w:sz w:val="28"/>
        </w:rPr>
      </w:pPr>
      <w:r w:rsidRPr="00094581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Родиной В.А. </w:t>
      </w:r>
    </w:p>
    <w:p w:rsidR="00A3304A" w:rsidP="00094581">
      <w:pPr>
        <w:pStyle w:val="NoSpacing"/>
        <w:ind w:firstLine="708"/>
        <w:jc w:val="both"/>
        <w:rPr>
          <w:sz w:val="28"/>
        </w:rPr>
      </w:pPr>
      <w:r w:rsidRPr="0045382D">
        <w:rPr>
          <w:sz w:val="28"/>
        </w:rPr>
        <w:t xml:space="preserve">Исследовав материалы дела, мировой судья находит вину </w:t>
      </w:r>
      <w:r>
        <w:rPr>
          <w:sz w:val="28"/>
        </w:rPr>
        <w:t xml:space="preserve">должностного лица </w:t>
      </w:r>
      <w:r w:rsidR="00094581">
        <w:rPr>
          <w:sz w:val="28"/>
        </w:rPr>
        <w:t>Родиной В.А</w:t>
      </w:r>
      <w:r>
        <w:rPr>
          <w:sz w:val="28"/>
        </w:rPr>
        <w:t>.</w:t>
      </w:r>
      <w:r w:rsidR="009E0A86"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декабря 2011 г. N 402-ФЗ "О бухгалтерском учете" в целях формирования государственного информационного ресурса бухгалтерской (финансовой) отчетности экономический субъект обязан предоставить один экземпляр составленной годовой бухгалтерской отчетности в налоговый орган по месту нахождения </w:t>
      </w:r>
      <w:r>
        <w:rPr>
          <w:sz w:val="28"/>
        </w:rPr>
        <w:t>экономического субъекта. Обязательный экземпляр отчетности предоставляется не позднее трех месяцев после окончания отчетного периода (пп.5 пункта 1 статьи 23 Налогового кодекса Российской Федерации).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47 Положения по бухгалтерскому учету ПБУ 4/99 «Бухгалтерская отчетность организации», утвержденного приказом Минфина России от 06 июля 1999 года № 43н, если дата предоставления бухгалтерской отчетности приходится на нерабочий (выходной) день, то сроком предоставления бухгалтерской отчетности считается первый следующий за ним рабочий день.  </w:t>
      </w:r>
    </w:p>
    <w:p w:rsidR="00C06AA0">
      <w:pPr>
        <w:pStyle w:val="NoSpacing"/>
        <w:ind w:firstLine="708"/>
        <w:jc w:val="both"/>
        <w:rPr>
          <w:sz w:val="28"/>
        </w:rPr>
      </w:pPr>
      <w:r w:rsidRPr="004926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5.1 </w:t>
      </w:r>
      <w:r w:rsidRPr="004926F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926F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926F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23</w:t>
      </w:r>
      <w:r w:rsidRPr="004926FE">
        <w:rPr>
          <w:sz w:val="28"/>
          <w:szCs w:val="28"/>
        </w:rPr>
        <w:t xml:space="preserve"> Налогового кодекса Российской Федерации </w:t>
      </w:r>
      <w:r w:rsidR="008F2307">
        <w:rPr>
          <w:sz w:val="28"/>
          <w:szCs w:val="28"/>
        </w:rPr>
        <w:t>налогоплательщики обязаны п</w:t>
      </w:r>
      <w:r w:rsidRPr="00C06AA0">
        <w:rPr>
          <w:sz w:val="28"/>
        </w:rPr>
        <w:t>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6 декабря 2011 года N 402-ФЗ "О бухгалтерском учете", годовую бухгалтерскую (финансовую) отчетность не позднее трех месяцев после окончания отчетного года</w:t>
      </w:r>
      <w:r w:rsidR="008F2307">
        <w:rPr>
          <w:sz w:val="28"/>
        </w:rPr>
        <w:t>.</w:t>
      </w:r>
    </w:p>
    <w:p w:rsidR="00A3304A" w:rsidP="008F230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Так как 31 марта 2024 года является выходным днем, следовательно</w:t>
      </w:r>
      <w:r w:rsidR="00F12374">
        <w:rPr>
          <w:sz w:val="28"/>
        </w:rPr>
        <w:t>,</w:t>
      </w:r>
      <w:r>
        <w:rPr>
          <w:sz w:val="28"/>
        </w:rPr>
        <w:t xml:space="preserve"> бухгалтерская отчетность за 2023 год</w:t>
      </w:r>
      <w:r w:rsidR="009E0A86">
        <w:rPr>
          <w:sz w:val="28"/>
        </w:rPr>
        <w:t xml:space="preserve"> должна быть представлена в Межрайонную ИФНС России № 2 по Ханты-Мансийскому автономному округу – Югре ответственным должностным лицом </w:t>
      </w:r>
      <w:r w:rsidR="00094581">
        <w:rPr>
          <w:sz w:val="28"/>
        </w:rPr>
        <w:t>ООО «</w:t>
      </w:r>
      <w:r w:rsidR="00DF57B6">
        <w:rPr>
          <w:sz w:val="28"/>
        </w:rPr>
        <w:t>*</w:t>
      </w:r>
      <w:r w:rsidR="00094581">
        <w:rPr>
          <w:sz w:val="28"/>
        </w:rPr>
        <w:t>»</w:t>
      </w:r>
      <w:r w:rsidR="009E0A86">
        <w:rPr>
          <w:sz w:val="28"/>
        </w:rPr>
        <w:t xml:space="preserve"> </w:t>
      </w:r>
      <w:r w:rsidR="00094581">
        <w:rPr>
          <w:sz w:val="28"/>
        </w:rPr>
        <w:t>Родиной В.А</w:t>
      </w:r>
      <w:r w:rsidR="009E0A86">
        <w:rPr>
          <w:spacing w:val="-2"/>
          <w:sz w:val="28"/>
        </w:rPr>
        <w:t>.</w:t>
      </w:r>
      <w:r w:rsidR="009E0A86">
        <w:rPr>
          <w:sz w:val="28"/>
        </w:rPr>
        <w:t xml:space="preserve"> не позднее </w:t>
      </w:r>
      <w:r>
        <w:rPr>
          <w:sz w:val="28"/>
        </w:rPr>
        <w:t>01 апреля 2024</w:t>
      </w:r>
      <w:r w:rsidR="009E0A86">
        <w:rPr>
          <w:sz w:val="28"/>
        </w:rPr>
        <w:t xml:space="preserve">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нарушение этого, должностное лицо </w:t>
      </w:r>
      <w:r w:rsidR="00094581">
        <w:rPr>
          <w:sz w:val="28"/>
        </w:rPr>
        <w:t>Родина В.А</w:t>
      </w:r>
      <w:r>
        <w:rPr>
          <w:spacing w:val="-2"/>
          <w:sz w:val="28"/>
        </w:rPr>
        <w:t>.</w:t>
      </w:r>
      <w:r>
        <w:rPr>
          <w:sz w:val="28"/>
        </w:rPr>
        <w:t xml:space="preserve"> не представил</w:t>
      </w:r>
      <w:r w:rsidR="00094581">
        <w:rPr>
          <w:sz w:val="28"/>
        </w:rPr>
        <w:t>а</w:t>
      </w:r>
      <w:r>
        <w:rPr>
          <w:sz w:val="28"/>
        </w:rPr>
        <w:t xml:space="preserve"> бухгалтерскую отчетность за </w:t>
      </w:r>
      <w:r w:rsidR="008F2307">
        <w:rPr>
          <w:sz w:val="28"/>
        </w:rPr>
        <w:t>2023 год</w:t>
      </w:r>
      <w:r>
        <w:rPr>
          <w:sz w:val="28"/>
        </w:rPr>
        <w:t>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094581">
        <w:rPr>
          <w:sz w:val="28"/>
        </w:rPr>
        <w:t>Родиной В.А</w:t>
      </w:r>
      <w:r>
        <w:rPr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мировым судьей материалами дела: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DF57B6">
        <w:rPr>
          <w:sz w:val="28"/>
        </w:rPr>
        <w:t>*</w:t>
      </w:r>
      <w:r>
        <w:rPr>
          <w:sz w:val="28"/>
        </w:rPr>
        <w:t xml:space="preserve"> от           </w:t>
      </w:r>
      <w:r w:rsidR="00094581">
        <w:rPr>
          <w:sz w:val="28"/>
        </w:rPr>
        <w:t>23 мая</w:t>
      </w:r>
      <w:r w:rsidR="0093062E">
        <w:rPr>
          <w:sz w:val="28"/>
        </w:rPr>
        <w:t xml:space="preserve"> 2024</w:t>
      </w:r>
      <w:r>
        <w:rPr>
          <w:sz w:val="28"/>
        </w:rPr>
        <w:t xml:space="preserve"> года, в котором указаны время, место совершения и событие правонарушения;</w:t>
      </w:r>
    </w:p>
    <w:p w:rsidR="00A3304A">
      <w:pPr>
        <w:ind w:firstLine="540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094581">
        <w:rPr>
          <w:sz w:val="28"/>
        </w:rPr>
        <w:t>ООО «</w:t>
      </w:r>
      <w:r w:rsidR="00DF57B6">
        <w:rPr>
          <w:sz w:val="28"/>
        </w:rPr>
        <w:t>*</w:t>
      </w:r>
      <w:r w:rsidR="00094581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бухгалтерскую (финансовую) отчетность за </w:t>
      </w:r>
      <w:r w:rsidR="008F2307">
        <w:rPr>
          <w:sz w:val="28"/>
        </w:rPr>
        <w:t>2023</w:t>
      </w:r>
      <w:r>
        <w:rPr>
          <w:sz w:val="28"/>
        </w:rPr>
        <w:t xml:space="preserve"> год.  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DF57B6">
        <w:rPr>
          <w:sz w:val="28"/>
        </w:rPr>
        <w:t>*</w:t>
      </w:r>
      <w:r w:rsidR="0045382D">
        <w:rPr>
          <w:sz w:val="28"/>
        </w:rPr>
        <w:t xml:space="preserve"> </w:t>
      </w:r>
      <w:r w:rsidR="00094581">
        <w:rPr>
          <w:sz w:val="28"/>
        </w:rPr>
        <w:t>ООО «</w:t>
      </w:r>
      <w:r w:rsidR="00DF57B6">
        <w:rPr>
          <w:sz w:val="28"/>
        </w:rPr>
        <w:t>*</w:t>
      </w:r>
      <w:r w:rsidR="00094581">
        <w:rPr>
          <w:sz w:val="28"/>
        </w:rPr>
        <w:t>»</w:t>
      </w:r>
      <w:r>
        <w:rPr>
          <w:sz w:val="28"/>
        </w:rPr>
        <w:t xml:space="preserve"> является </w:t>
      </w:r>
      <w:r w:rsidR="00094581">
        <w:rPr>
          <w:sz w:val="28"/>
        </w:rPr>
        <w:t>Родина В.А</w:t>
      </w:r>
      <w:r>
        <w:rPr>
          <w:sz w:val="28"/>
        </w:rPr>
        <w:t xml:space="preserve">. Соответственно, </w:t>
      </w:r>
      <w:r w:rsidR="00094581">
        <w:rPr>
          <w:sz w:val="28"/>
        </w:rPr>
        <w:t>Родина В.А</w:t>
      </w:r>
      <w:r>
        <w:rPr>
          <w:sz w:val="28"/>
        </w:rPr>
        <w:t xml:space="preserve">., как должностное лицо, несет ответственность за своевременное предоставление бухгалтерской отчетности </w:t>
      </w:r>
      <w:r w:rsidR="00C06AA0">
        <w:rPr>
          <w:sz w:val="28"/>
        </w:rPr>
        <w:t>за 2023</w:t>
      </w:r>
      <w:r>
        <w:rPr>
          <w:sz w:val="28"/>
        </w:rPr>
        <w:t xml:space="preserve"> год в налоговый орган.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при рассмотрении дела вина должностного лица </w:t>
      </w:r>
      <w:r w:rsidR="00094581">
        <w:rPr>
          <w:sz w:val="28"/>
        </w:rPr>
        <w:t>Родиной В.А</w:t>
      </w:r>
      <w:r>
        <w:rPr>
          <w:sz w:val="28"/>
        </w:rPr>
        <w:t>.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нашла свое подтверждение.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94581">
        <w:rPr>
          <w:sz w:val="28"/>
        </w:rPr>
        <w:t>Родиной В.А</w:t>
      </w:r>
      <w:r>
        <w:rPr>
          <w:sz w:val="28"/>
        </w:rPr>
        <w:t xml:space="preserve">. мировой судья квалифицирует по части 1 статьи 15.6 Кодекса Российской Федерации об административных правонарушениях как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094581">
        <w:rPr>
          <w:sz w:val="28"/>
        </w:rPr>
        <w:t>Родиной В.А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396F61" w:rsidP="00396F6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Обстоятельств, </w:t>
      </w:r>
      <w:r w:rsidR="00D327EE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A3304A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A3304A">
      <w:pPr>
        <w:pStyle w:val="BodyTextIndent2"/>
        <w:ind w:right="282" w:firstLine="0"/>
        <w:jc w:val="center"/>
        <w:rPr>
          <w:sz w:val="28"/>
        </w:rPr>
      </w:pP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A3304A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>Должностное лицо</w:t>
      </w:r>
      <w:r>
        <w:rPr>
          <w:sz w:val="28"/>
        </w:rPr>
        <w:t xml:space="preserve"> </w:t>
      </w:r>
      <w:r w:rsidRPr="00094581" w:rsidR="00094581">
        <w:rPr>
          <w:sz w:val="28"/>
          <w:szCs w:val="28"/>
        </w:rPr>
        <w:t xml:space="preserve">Родину Валентину Алексеевну признать виновной </w:t>
      </w:r>
      <w:r>
        <w:rPr>
          <w:sz w:val="28"/>
        </w:rPr>
        <w:t>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>рублей.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563E46" w:rsidR="00563E46">
        <w:rPr>
          <w:sz w:val="28"/>
        </w:rPr>
        <w:t>0412365400225008102415107</w:t>
      </w:r>
      <w:r>
        <w:rPr>
          <w:sz w:val="28"/>
        </w:rPr>
        <w:t xml:space="preserve">.   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</w:t>
      </w:r>
      <w:r>
        <w:rPr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122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122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5" w:anchor="/document/12125267/entry/322131" w:history="1">
        <w:r>
          <w:rPr>
            <w:rStyle w:val="122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5" w:anchor="/document/12125267/entry/322132" w:history="1">
        <w:r>
          <w:rPr>
            <w:rStyle w:val="122"/>
            <w:sz w:val="28"/>
            <w:u w:val="none"/>
          </w:rPr>
          <w:t>1.3-2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122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122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>
          <w:rPr>
            <w:rStyle w:val="122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</w:t>
      </w:r>
      <w:r>
        <w:rPr>
          <w:sz w:val="28"/>
        </w:rPr>
        <w:tab/>
        <w:t xml:space="preserve">                        Л.Г. Волкова</w:t>
      </w:r>
    </w:p>
    <w:p w:rsidR="00A3304A">
      <w:pPr>
        <w:tabs>
          <w:tab w:val="left" w:pos="2660"/>
        </w:tabs>
        <w:ind w:firstLine="720"/>
        <w:jc w:val="both"/>
        <w:rPr>
          <w:sz w:val="28"/>
        </w:rPr>
      </w:pPr>
    </w:p>
    <w:p w:rsidR="00A3304A">
      <w:pPr>
        <w:jc w:val="both"/>
      </w:pPr>
    </w:p>
    <w:sectPr w:rsidSect="006A2150">
      <w:headerReference w:type="default" r:id="rId7"/>
      <w:pgSz w:w="11906" w:h="16838"/>
      <w:pgMar w:top="851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304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F57B6">
      <w:rPr>
        <w:noProof/>
      </w:rPr>
      <w:t>3</w:t>
    </w:r>
    <w:r>
      <w:fldChar w:fldCharType="end"/>
    </w:r>
  </w:p>
  <w:p w:rsidR="00A3304A">
    <w:pPr>
      <w:pStyle w:val="Header"/>
      <w:jc w:val="center"/>
    </w:pPr>
  </w:p>
  <w:p w:rsidR="00A33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A"/>
    <w:rsid w:val="000569EA"/>
    <w:rsid w:val="00094581"/>
    <w:rsid w:val="001F004F"/>
    <w:rsid w:val="00257A79"/>
    <w:rsid w:val="0027281E"/>
    <w:rsid w:val="002C6696"/>
    <w:rsid w:val="002F1994"/>
    <w:rsid w:val="00396F61"/>
    <w:rsid w:val="003C187B"/>
    <w:rsid w:val="0045382D"/>
    <w:rsid w:val="004926FE"/>
    <w:rsid w:val="00563E46"/>
    <w:rsid w:val="006A2150"/>
    <w:rsid w:val="006A7FC4"/>
    <w:rsid w:val="006F2CE4"/>
    <w:rsid w:val="007F20E5"/>
    <w:rsid w:val="008F2307"/>
    <w:rsid w:val="0093062E"/>
    <w:rsid w:val="009C1F0B"/>
    <w:rsid w:val="009E0A86"/>
    <w:rsid w:val="00A10CEE"/>
    <w:rsid w:val="00A3304A"/>
    <w:rsid w:val="00B418FB"/>
    <w:rsid w:val="00BE14E6"/>
    <w:rsid w:val="00BF0DBE"/>
    <w:rsid w:val="00C06AA0"/>
    <w:rsid w:val="00C90568"/>
    <w:rsid w:val="00CE55E0"/>
    <w:rsid w:val="00D327EE"/>
    <w:rsid w:val="00DD3FA7"/>
    <w:rsid w:val="00DF57B6"/>
    <w:rsid w:val="00E01303"/>
    <w:rsid w:val="00E15378"/>
    <w:rsid w:val="00F12374"/>
    <w:rsid w:val="00F808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70232BD-BAE1-408D-BD6F-06921C59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8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2"/>
    <w:rPr>
      <w:color w:val="0000FF"/>
      <w:u w:val="single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customStyle="1" w:styleId="120">
    <w:name w:val="Основной шрифт абзаца1_2"/>
    <w:link w:val="13"/>
  </w:style>
  <w:style w:type="character" w:customStyle="1" w:styleId="13">
    <w:name w:val="Основной шрифт абзаца1_3"/>
    <w:link w:val="120"/>
  </w:style>
  <w:style w:type="paragraph" w:styleId="NormalWeb">
    <w:name w:val="Normal (Web)"/>
    <w:basedOn w:val="Normal"/>
    <w:link w:val="a1"/>
    <w:pPr>
      <w:spacing w:beforeAutospacing="1" w:afterAutospacing="1"/>
    </w:p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customStyle="1" w:styleId="121">
    <w:name w:val="Обычный1_2"/>
    <w:link w:val="130"/>
    <w:rPr>
      <w:sz w:val="24"/>
    </w:rPr>
  </w:style>
  <w:style w:type="character" w:customStyle="1" w:styleId="130">
    <w:name w:val="Обычный1_3"/>
    <w:link w:val="121"/>
    <w:rPr>
      <w:sz w:val="24"/>
    </w:rPr>
  </w:style>
  <w:style w:type="paragraph" w:customStyle="1" w:styleId="14">
    <w:name w:val="Обычный1_4"/>
    <w:link w:val="15"/>
    <w:rPr>
      <w:sz w:val="24"/>
    </w:rPr>
  </w:style>
  <w:style w:type="character" w:customStyle="1" w:styleId="15">
    <w:name w:val="Обычный1_5"/>
    <w:link w:val="14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6">
    <w:name w:val="Обычный1_6"/>
    <w:link w:val="17"/>
    <w:rPr>
      <w:sz w:val="24"/>
    </w:rPr>
  </w:style>
  <w:style w:type="character" w:customStyle="1" w:styleId="17">
    <w:name w:val="Обычный1_7"/>
    <w:link w:val="16"/>
    <w:rPr>
      <w:sz w:val="24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Header">
    <w:name w:val="head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"/>
    <w:link w:val="Head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s1">
    <w:name w:val="s_1"/>
    <w:basedOn w:val="Normal"/>
    <w:link w:val="s10"/>
    <w:pPr>
      <w:spacing w:beforeAutospacing="1" w:afterAutospacing="1"/>
    </w:pPr>
  </w:style>
  <w:style w:type="character" w:customStyle="1" w:styleId="s10">
    <w:name w:val="s_1_0"/>
    <w:basedOn w:val="1"/>
    <w:link w:val="s1"/>
    <w:rPr>
      <w:sz w:val="24"/>
    </w:rPr>
  </w:style>
  <w:style w:type="paragraph" w:customStyle="1" w:styleId="2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"/>
    <w:rPr>
      <w:color w:val="0000FF"/>
      <w:u w:val="singl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31">
    <w:name w:val="Гиперссылка3"/>
    <w:link w:val="300"/>
    <w:rPr>
      <w:color w:val="0000FF"/>
      <w:u w:val="single"/>
    </w:rPr>
  </w:style>
  <w:style w:type="character" w:customStyle="1" w:styleId="300">
    <w:name w:val="Гиперссылка3_0"/>
    <w:link w:val="3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8">
    <w:name w:val="Заголовок 1 Знак"/>
    <w:link w:val="Heading1"/>
    <w:rPr>
      <w:rFonts w:ascii="XO Thames" w:hAnsi="XO Thames"/>
      <w:b/>
      <w:sz w:val="32"/>
    </w:rPr>
  </w:style>
  <w:style w:type="paragraph" w:customStyle="1" w:styleId="40">
    <w:name w:val="Гиперссылка4"/>
    <w:link w:val="Hyperlink"/>
    <w:rPr>
      <w:color w:val="0000FF"/>
      <w:u w:val="single"/>
    </w:rPr>
  </w:style>
  <w:style w:type="character" w:styleId="Hyperlink">
    <w:name w:val="Hyperlink"/>
    <w:link w:val="4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TOC1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2">
    <w:name w:val="Body Text 2"/>
    <w:basedOn w:val="Normal"/>
    <w:link w:val="23"/>
    <w:pPr>
      <w:spacing w:after="120" w:line="480" w:lineRule="auto"/>
    </w:pPr>
  </w:style>
  <w:style w:type="character" w:customStyle="1" w:styleId="23">
    <w:name w:val="Основной текст 2 Знак"/>
    <w:basedOn w:val="1"/>
    <w:link w:val="BodyText2"/>
    <w:rPr>
      <w:sz w:val="24"/>
    </w:rPr>
  </w:style>
  <w:style w:type="paragraph" w:customStyle="1" w:styleId="24">
    <w:name w:val="Основной шрифт абзаца2"/>
    <w:link w:val="201"/>
  </w:style>
  <w:style w:type="character" w:customStyle="1" w:styleId="201">
    <w:name w:val="Основной шрифт абзаца2_0"/>
    <w:link w:val="2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0">
    <w:name w:val="Основной шрифт абзаца1_4"/>
    <w:link w:val="150"/>
  </w:style>
  <w:style w:type="character" w:customStyle="1" w:styleId="150">
    <w:name w:val="Основной шрифт абзаца1_5"/>
    <w:link w:val="14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80">
    <w:name w:val="Обычный1_8"/>
    <w:link w:val="190"/>
    <w:rPr>
      <w:sz w:val="24"/>
    </w:rPr>
  </w:style>
  <w:style w:type="character" w:customStyle="1" w:styleId="190">
    <w:name w:val="Обычный1_9"/>
    <w:link w:val="180"/>
    <w:rPr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210">
    <w:name w:val="Основной шрифт абзаца2_1"/>
    <w:link w:val="220"/>
  </w:style>
  <w:style w:type="character" w:customStyle="1" w:styleId="220">
    <w:name w:val="Основной шрифт абзаца2_2"/>
    <w:link w:val="210"/>
  </w:style>
  <w:style w:type="character" w:customStyle="1" w:styleId="41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1">
    <w:name w:val="Гиперссылка1_1"/>
    <w:link w:val="122"/>
    <w:rPr>
      <w:color w:val="0000FF"/>
      <w:u w:val="single"/>
    </w:rPr>
  </w:style>
  <w:style w:type="character" w:customStyle="1" w:styleId="122">
    <w:name w:val="Гиперссылка1_2"/>
    <w:link w:val="111"/>
    <w:rPr>
      <w:color w:val="0000FF"/>
      <w:u w:val="single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customStyle="1" w:styleId="a7">
    <w:name w:val="Заголовок статьи"/>
    <w:basedOn w:val="Normal"/>
    <w:next w:val="Normal"/>
    <w:rsid w:val="00396F61"/>
    <w:pPr>
      <w:widowControl w:val="0"/>
      <w:ind w:left="1612" w:hanging="89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file:///F:/&#1052;&#1054;&#1048;%20&#1044;&#1054;&#1050;&#1059;&#1052;&#1045;&#1053;&#1058;&#1067;%20&#1053;&#1054;&#1042;&#1040;&#1071;/&#1040;&#1044;&#1052;&#1048;&#1053;&#1048;&#1057;&#1058;&#1056;&#1040;&#1058;&#1048;&#1042;&#1053;&#1067;&#1045;%20&#1044;&#1045;&#1051;&#1040;/&#1055;&#1054;&#1057;&#1058;&#1040;&#1053;&#1054;&#1042;&#1051;&#1045;&#1053;&#1048;&#1071;/15/15.5/&#1053;&#1044;&#1057;/15.5%20&#1053;&#1044;&#1057;%20&#1050;&#1091;&#1088;&#1073;&#1072;&#1085;&#1086;&#1074;%20%204%20&#1082;&#1074;%202020%20&#1096;&#1090;&#1088;&#1072;&#1092;%201150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17A1-082F-443F-8963-8D790ACD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